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467A6" w14:textId="1E6E505D" w:rsidR="00CD6A90" w:rsidRDefault="00246E4B">
      <w:pPr>
        <w:rPr>
          <w:rFonts w:ascii="Times New Roman" w:hAnsi="Times New Roman" w:cs="Times New Roman"/>
          <w:lang w:val="kk-KZ"/>
        </w:rPr>
      </w:pPr>
      <w:r w:rsidRPr="00246E4B">
        <w:rPr>
          <w:rFonts w:ascii="Times New Roman" w:hAnsi="Times New Roman" w:cs="Times New Roman"/>
        </w:rPr>
        <w:t>202</w:t>
      </w:r>
      <w:r>
        <w:rPr>
          <w:rFonts w:ascii="Times New Roman" w:hAnsi="Times New Roman" w:cs="Times New Roman"/>
          <w:lang w:val="kk-KZ"/>
        </w:rPr>
        <w:t>2</w:t>
      </w:r>
      <w:r w:rsidRPr="00246E4B">
        <w:rPr>
          <w:rFonts w:ascii="Times New Roman" w:hAnsi="Times New Roman" w:cs="Times New Roman"/>
        </w:rPr>
        <w:t>-202</w:t>
      </w:r>
      <w:r>
        <w:rPr>
          <w:rFonts w:ascii="Times New Roman" w:hAnsi="Times New Roman" w:cs="Times New Roman"/>
          <w:lang w:val="kk-KZ"/>
        </w:rPr>
        <w:t>3</w:t>
      </w:r>
      <w:r w:rsidRPr="00246E4B">
        <w:rPr>
          <w:rFonts w:ascii="Times New Roman" w:hAnsi="Times New Roman" w:cs="Times New Roman"/>
        </w:rPr>
        <w:t xml:space="preserve"> оқу жылында жүргізілген вариативті сағаттар</w:t>
      </w:r>
    </w:p>
    <w:tbl>
      <w:tblPr>
        <w:tblStyle w:val="13"/>
        <w:tblW w:w="10617" w:type="dxa"/>
        <w:tblInd w:w="-1139" w:type="dxa"/>
        <w:tblLayout w:type="fixed"/>
        <w:tblLook w:val="04A0" w:firstRow="1" w:lastRow="0" w:firstColumn="1" w:lastColumn="0" w:noHBand="0" w:noVBand="1"/>
      </w:tblPr>
      <w:tblGrid>
        <w:gridCol w:w="430"/>
        <w:gridCol w:w="1005"/>
        <w:gridCol w:w="1864"/>
        <w:gridCol w:w="1722"/>
        <w:gridCol w:w="3988"/>
        <w:gridCol w:w="574"/>
        <w:gridCol w:w="1034"/>
      </w:tblGrid>
      <w:tr w:rsidR="00246E4B" w:rsidRPr="00161CC8" w14:paraId="47269769" w14:textId="77777777" w:rsidTr="00246E4B">
        <w:trPr>
          <w:trHeight w:val="571"/>
        </w:trPr>
        <w:tc>
          <w:tcPr>
            <w:tcW w:w="430" w:type="dxa"/>
            <w:vMerge w:val="restart"/>
            <w:textDirection w:val="btLr"/>
          </w:tcPr>
          <w:p w14:paraId="19F9CFDA" w14:textId="77777777" w:rsidR="00246E4B" w:rsidRPr="00161CC8" w:rsidRDefault="00246E4B" w:rsidP="0039644C">
            <w:pPr>
              <w:ind w:left="-567" w:right="113" w:firstLine="567"/>
              <w:jc w:val="both"/>
              <w:rPr>
                <w:rFonts w:ascii="Times New Roman" w:hAnsi="Times New Roman" w:cs="Times New Roman"/>
                <w:b/>
                <w:sz w:val="24"/>
                <w:szCs w:val="24"/>
                <w:lang w:val="kk-KZ"/>
              </w:rPr>
            </w:pPr>
            <w:bookmarkStart w:id="0" w:name="_Hlk180922368"/>
            <w:r w:rsidRPr="00161CC8">
              <w:rPr>
                <w:rFonts w:ascii="Times New Roman" w:hAnsi="Times New Roman" w:cs="Times New Roman"/>
                <w:b/>
                <w:sz w:val="24"/>
                <w:szCs w:val="24"/>
                <w:lang w:val="kk-KZ"/>
              </w:rPr>
              <w:t>Оқу жылы</w:t>
            </w:r>
          </w:p>
        </w:tc>
        <w:tc>
          <w:tcPr>
            <w:tcW w:w="1005" w:type="dxa"/>
            <w:vMerge w:val="restart"/>
            <w:textDirection w:val="btLr"/>
          </w:tcPr>
          <w:p w14:paraId="1FA7B0C5" w14:textId="77777777" w:rsidR="00246E4B" w:rsidRPr="00161CC8" w:rsidRDefault="00246E4B" w:rsidP="0039644C">
            <w:pPr>
              <w:ind w:left="-567" w:right="113"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Сыныбы</w:t>
            </w:r>
          </w:p>
        </w:tc>
        <w:tc>
          <w:tcPr>
            <w:tcW w:w="1864" w:type="dxa"/>
            <w:vMerge w:val="restart"/>
          </w:tcPr>
          <w:p w14:paraId="7F352F7C" w14:textId="77777777" w:rsidR="00246E4B" w:rsidRPr="00161CC8" w:rsidRDefault="00246E4B" w:rsidP="0039644C">
            <w:pPr>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Пән мұғалімі</w:t>
            </w:r>
          </w:p>
        </w:tc>
        <w:tc>
          <w:tcPr>
            <w:tcW w:w="1722" w:type="dxa"/>
            <w:vMerge w:val="restart"/>
          </w:tcPr>
          <w:p w14:paraId="366B918C" w14:textId="77777777" w:rsidR="00246E4B" w:rsidRPr="00161CC8" w:rsidRDefault="00246E4B" w:rsidP="0039644C">
            <w:pPr>
              <w:ind w:right="29"/>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Вариативтік пәннің аталуы</w:t>
            </w:r>
          </w:p>
        </w:tc>
        <w:tc>
          <w:tcPr>
            <w:tcW w:w="3988" w:type="dxa"/>
            <w:vMerge w:val="restart"/>
          </w:tcPr>
          <w:p w14:paraId="57BB781B" w14:textId="77777777" w:rsidR="00246E4B" w:rsidRPr="00161CC8" w:rsidRDefault="00246E4B" w:rsidP="0039644C">
            <w:pPr>
              <w:ind w:left="34" w:right="171" w:hanging="34"/>
              <w:jc w:val="center"/>
              <w:rPr>
                <w:rFonts w:ascii="Times New Roman" w:hAnsi="Times New Roman" w:cs="Times New Roman"/>
                <w:b/>
                <w:sz w:val="24"/>
                <w:szCs w:val="24"/>
                <w:lang w:val="kk-KZ"/>
              </w:rPr>
            </w:pPr>
            <w:r w:rsidRPr="00161CC8">
              <w:rPr>
                <w:rFonts w:ascii="Times New Roman" w:hAnsi="Times New Roman" w:cs="Times New Roman"/>
                <w:b/>
                <w:sz w:val="24"/>
                <w:szCs w:val="24"/>
                <w:lang w:val="kk-KZ"/>
              </w:rPr>
              <w:t>Курстың мақсаты</w:t>
            </w:r>
          </w:p>
        </w:tc>
        <w:tc>
          <w:tcPr>
            <w:tcW w:w="1608" w:type="dxa"/>
            <w:gridSpan w:val="2"/>
          </w:tcPr>
          <w:p w14:paraId="4DFB9241" w14:textId="77777777" w:rsidR="00246E4B" w:rsidRPr="00161CC8" w:rsidRDefault="00246E4B" w:rsidP="0039644C">
            <w:pPr>
              <w:ind w:left="-567"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Сағат саны</w:t>
            </w:r>
          </w:p>
        </w:tc>
      </w:tr>
      <w:tr w:rsidR="00246E4B" w:rsidRPr="00161CC8" w14:paraId="3243E578" w14:textId="77777777" w:rsidTr="00246E4B">
        <w:trPr>
          <w:trHeight w:val="1149"/>
        </w:trPr>
        <w:tc>
          <w:tcPr>
            <w:tcW w:w="430" w:type="dxa"/>
            <w:vMerge/>
          </w:tcPr>
          <w:p w14:paraId="2E8B8225" w14:textId="77777777" w:rsidR="00246E4B" w:rsidRPr="00161CC8" w:rsidRDefault="00246E4B" w:rsidP="0039644C">
            <w:pPr>
              <w:ind w:left="-567" w:firstLine="567"/>
              <w:jc w:val="both"/>
              <w:rPr>
                <w:rFonts w:ascii="Times New Roman" w:hAnsi="Times New Roman" w:cs="Times New Roman"/>
                <w:sz w:val="24"/>
                <w:szCs w:val="24"/>
                <w:lang w:val="kk-KZ"/>
              </w:rPr>
            </w:pPr>
          </w:p>
        </w:tc>
        <w:tc>
          <w:tcPr>
            <w:tcW w:w="1005" w:type="dxa"/>
            <w:vMerge/>
          </w:tcPr>
          <w:p w14:paraId="390C879B" w14:textId="77777777" w:rsidR="00246E4B" w:rsidRPr="00161CC8" w:rsidRDefault="00246E4B" w:rsidP="0039644C">
            <w:pPr>
              <w:ind w:left="-567" w:firstLine="567"/>
              <w:jc w:val="both"/>
              <w:rPr>
                <w:rFonts w:ascii="Times New Roman" w:hAnsi="Times New Roman" w:cs="Times New Roman"/>
                <w:sz w:val="24"/>
                <w:szCs w:val="24"/>
                <w:lang w:val="kk-KZ"/>
              </w:rPr>
            </w:pPr>
          </w:p>
        </w:tc>
        <w:tc>
          <w:tcPr>
            <w:tcW w:w="1864" w:type="dxa"/>
            <w:vMerge/>
          </w:tcPr>
          <w:p w14:paraId="30BB07B2" w14:textId="77777777" w:rsidR="00246E4B" w:rsidRPr="00161CC8" w:rsidRDefault="00246E4B" w:rsidP="0039644C">
            <w:pPr>
              <w:jc w:val="both"/>
              <w:rPr>
                <w:rFonts w:ascii="Times New Roman" w:hAnsi="Times New Roman" w:cs="Times New Roman"/>
                <w:sz w:val="24"/>
                <w:szCs w:val="24"/>
                <w:lang w:val="kk-KZ"/>
              </w:rPr>
            </w:pPr>
          </w:p>
        </w:tc>
        <w:tc>
          <w:tcPr>
            <w:tcW w:w="1722" w:type="dxa"/>
            <w:vMerge/>
          </w:tcPr>
          <w:p w14:paraId="12230EF5" w14:textId="77777777" w:rsidR="00246E4B" w:rsidRPr="00161CC8" w:rsidRDefault="00246E4B" w:rsidP="0039644C">
            <w:pPr>
              <w:jc w:val="both"/>
              <w:rPr>
                <w:rFonts w:ascii="Times New Roman" w:hAnsi="Times New Roman" w:cs="Times New Roman"/>
                <w:sz w:val="24"/>
                <w:szCs w:val="24"/>
                <w:lang w:val="kk-KZ"/>
              </w:rPr>
            </w:pPr>
          </w:p>
        </w:tc>
        <w:tc>
          <w:tcPr>
            <w:tcW w:w="3988" w:type="dxa"/>
            <w:vMerge/>
          </w:tcPr>
          <w:p w14:paraId="660197EE" w14:textId="77777777" w:rsidR="00246E4B" w:rsidRPr="00161CC8" w:rsidRDefault="00246E4B" w:rsidP="0039644C">
            <w:pPr>
              <w:ind w:left="34" w:right="171" w:hanging="34"/>
              <w:rPr>
                <w:rFonts w:ascii="Times New Roman" w:hAnsi="Times New Roman" w:cs="Times New Roman"/>
                <w:sz w:val="24"/>
                <w:szCs w:val="24"/>
                <w:lang w:val="kk-KZ"/>
              </w:rPr>
            </w:pPr>
          </w:p>
        </w:tc>
        <w:tc>
          <w:tcPr>
            <w:tcW w:w="574" w:type="dxa"/>
            <w:textDirection w:val="btLr"/>
          </w:tcPr>
          <w:p w14:paraId="662E77E0" w14:textId="77777777" w:rsidR="00246E4B" w:rsidRPr="00161CC8" w:rsidRDefault="00246E4B" w:rsidP="0039644C">
            <w:pPr>
              <w:ind w:left="-567" w:right="113"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аптасына</w:t>
            </w:r>
          </w:p>
        </w:tc>
        <w:tc>
          <w:tcPr>
            <w:tcW w:w="1034" w:type="dxa"/>
            <w:textDirection w:val="btLr"/>
          </w:tcPr>
          <w:p w14:paraId="1FB9B43A" w14:textId="77777777" w:rsidR="00246E4B" w:rsidRPr="00161CC8" w:rsidRDefault="00246E4B" w:rsidP="0039644C">
            <w:pPr>
              <w:ind w:left="-567" w:right="113"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жылына</w:t>
            </w:r>
          </w:p>
        </w:tc>
      </w:tr>
      <w:tr w:rsidR="00246E4B" w:rsidRPr="00161CC8" w14:paraId="73A79CB5" w14:textId="77777777" w:rsidTr="00246E4B">
        <w:trPr>
          <w:trHeight w:val="1680"/>
        </w:trPr>
        <w:tc>
          <w:tcPr>
            <w:tcW w:w="430" w:type="dxa"/>
            <w:textDirection w:val="btLr"/>
          </w:tcPr>
          <w:p w14:paraId="71C7029C" w14:textId="6F978AC0" w:rsidR="00246E4B" w:rsidRPr="00161CC8" w:rsidRDefault="00246E4B" w:rsidP="0039644C">
            <w:pPr>
              <w:ind w:left="-567" w:right="113" w:firstLine="567"/>
              <w:jc w:val="center"/>
              <w:rPr>
                <w:rFonts w:ascii="Times New Roman" w:hAnsi="Times New Roman" w:cs="Times New Roman"/>
                <w:sz w:val="24"/>
                <w:szCs w:val="24"/>
                <w:lang w:val="kk-KZ"/>
              </w:rPr>
            </w:pPr>
            <w:r w:rsidRPr="00161CC8">
              <w:rPr>
                <w:rFonts w:ascii="Times New Roman" w:hAnsi="Times New Roman" w:cs="Times New Roman"/>
                <w:sz w:val="24"/>
                <w:szCs w:val="24"/>
                <w:lang w:val="kk-KZ"/>
              </w:rPr>
              <w:t>202</w:t>
            </w:r>
            <w:r>
              <w:rPr>
                <w:rFonts w:ascii="Times New Roman" w:hAnsi="Times New Roman" w:cs="Times New Roman"/>
                <w:sz w:val="24"/>
                <w:szCs w:val="24"/>
                <w:lang w:val="kk-KZ"/>
              </w:rPr>
              <w:t>2</w:t>
            </w:r>
            <w:r w:rsidRPr="00161CC8">
              <w:rPr>
                <w:rFonts w:ascii="Times New Roman" w:hAnsi="Times New Roman" w:cs="Times New Roman"/>
                <w:sz w:val="24"/>
                <w:szCs w:val="24"/>
                <w:lang w:val="kk-KZ"/>
              </w:rPr>
              <w:t>-202</w:t>
            </w:r>
            <w:r>
              <w:rPr>
                <w:rFonts w:ascii="Times New Roman" w:hAnsi="Times New Roman" w:cs="Times New Roman"/>
                <w:sz w:val="24"/>
                <w:szCs w:val="24"/>
                <w:lang w:val="kk-KZ"/>
              </w:rPr>
              <w:t xml:space="preserve">3 </w:t>
            </w:r>
            <w:r w:rsidRPr="00161CC8">
              <w:rPr>
                <w:rFonts w:ascii="Times New Roman" w:hAnsi="Times New Roman" w:cs="Times New Roman"/>
                <w:sz w:val="24"/>
                <w:szCs w:val="24"/>
                <w:lang w:val="kk-KZ"/>
              </w:rPr>
              <w:t>ж</w:t>
            </w:r>
          </w:p>
        </w:tc>
        <w:tc>
          <w:tcPr>
            <w:tcW w:w="1005" w:type="dxa"/>
          </w:tcPr>
          <w:p w14:paraId="7ABC0897" w14:textId="11FC6D44" w:rsidR="00246E4B" w:rsidRPr="00161CC8" w:rsidRDefault="00246E4B" w:rsidP="0039644C">
            <w:pPr>
              <w:ind w:left="-567" w:firstLine="567"/>
              <w:jc w:val="both"/>
              <w:rPr>
                <w:rFonts w:ascii="Times New Roman" w:hAnsi="Times New Roman" w:cs="Times New Roman"/>
                <w:sz w:val="24"/>
                <w:szCs w:val="24"/>
                <w:lang w:val="kk-KZ"/>
              </w:rPr>
            </w:pPr>
          </w:p>
        </w:tc>
        <w:tc>
          <w:tcPr>
            <w:tcW w:w="1864" w:type="dxa"/>
          </w:tcPr>
          <w:p w14:paraId="1AA274AE" w14:textId="23985888" w:rsidR="00246E4B" w:rsidRPr="00161CC8" w:rsidRDefault="00246E4B" w:rsidP="0039644C">
            <w:pPr>
              <w:jc w:val="both"/>
              <w:rPr>
                <w:rFonts w:ascii="Times New Roman" w:hAnsi="Times New Roman" w:cs="Times New Roman"/>
                <w:sz w:val="24"/>
                <w:szCs w:val="24"/>
                <w:lang w:val="kk-KZ"/>
              </w:rPr>
            </w:pPr>
          </w:p>
        </w:tc>
        <w:tc>
          <w:tcPr>
            <w:tcW w:w="1722" w:type="dxa"/>
          </w:tcPr>
          <w:p w14:paraId="6562F95F" w14:textId="13F75173" w:rsidR="00246E4B" w:rsidRPr="00161CC8" w:rsidRDefault="00246E4B" w:rsidP="0039644C">
            <w:pPr>
              <w:ind w:right="-113"/>
              <w:jc w:val="both"/>
              <w:rPr>
                <w:rFonts w:ascii="Times New Roman" w:hAnsi="Times New Roman" w:cs="Times New Roman"/>
                <w:b/>
                <w:bCs/>
                <w:sz w:val="24"/>
                <w:szCs w:val="24"/>
                <w:lang w:val="kk-KZ"/>
              </w:rPr>
            </w:pPr>
          </w:p>
        </w:tc>
        <w:tc>
          <w:tcPr>
            <w:tcW w:w="3988" w:type="dxa"/>
          </w:tcPr>
          <w:p w14:paraId="21059A44" w14:textId="28EC8000" w:rsidR="00246E4B" w:rsidRPr="00161CC8" w:rsidRDefault="00246E4B" w:rsidP="0039644C">
            <w:pPr>
              <w:pBdr>
                <w:bottom w:val="single" w:sz="4" w:space="29" w:color="FFFFFF"/>
              </w:pBdr>
              <w:tabs>
                <w:tab w:val="left" w:pos="851"/>
              </w:tabs>
              <w:jc w:val="both"/>
              <w:rPr>
                <w:rFonts w:ascii="Calibri" w:hAnsi="Calibri" w:cs="Times New Roman"/>
                <w:sz w:val="20"/>
                <w:szCs w:val="20"/>
                <w:lang w:val="kk-KZ"/>
              </w:rPr>
            </w:pPr>
          </w:p>
        </w:tc>
        <w:tc>
          <w:tcPr>
            <w:tcW w:w="574" w:type="dxa"/>
          </w:tcPr>
          <w:p w14:paraId="6EFBD3A1" w14:textId="7EB2B591" w:rsidR="00246E4B" w:rsidRPr="00161CC8" w:rsidRDefault="00246E4B" w:rsidP="0039644C">
            <w:pPr>
              <w:ind w:left="-567" w:firstLine="567"/>
              <w:jc w:val="both"/>
              <w:rPr>
                <w:rFonts w:ascii="Times New Roman" w:hAnsi="Times New Roman" w:cs="Times New Roman"/>
                <w:sz w:val="24"/>
                <w:szCs w:val="24"/>
                <w:lang w:val="kk-KZ"/>
              </w:rPr>
            </w:pPr>
          </w:p>
        </w:tc>
        <w:tc>
          <w:tcPr>
            <w:tcW w:w="1034" w:type="dxa"/>
          </w:tcPr>
          <w:p w14:paraId="4DF2B8C8" w14:textId="53A5120F" w:rsidR="00246E4B" w:rsidRPr="00161CC8" w:rsidRDefault="00246E4B" w:rsidP="0039644C">
            <w:pPr>
              <w:ind w:left="-567" w:firstLine="567"/>
              <w:jc w:val="both"/>
              <w:rPr>
                <w:rFonts w:ascii="Times New Roman" w:hAnsi="Times New Roman" w:cs="Times New Roman"/>
                <w:sz w:val="24"/>
                <w:szCs w:val="24"/>
                <w:lang w:val="kk-KZ"/>
              </w:rPr>
            </w:pPr>
          </w:p>
        </w:tc>
      </w:tr>
    </w:tbl>
    <w:bookmarkEnd w:id="0"/>
    <w:p w14:paraId="6E357C6A" w14:textId="58911500" w:rsidR="00246E4B" w:rsidRDefault="00246E4B" w:rsidP="00246E4B">
      <w:pPr>
        <w:rPr>
          <w:rFonts w:ascii="Times New Roman" w:hAnsi="Times New Roman" w:cs="Times New Roman"/>
          <w:lang w:val="kk-KZ"/>
        </w:rPr>
      </w:pPr>
      <w:r w:rsidRPr="00246E4B">
        <w:rPr>
          <w:rFonts w:ascii="Times New Roman" w:hAnsi="Times New Roman" w:cs="Times New Roman"/>
        </w:rPr>
        <w:t>202</w:t>
      </w:r>
      <w:r>
        <w:rPr>
          <w:rFonts w:ascii="Times New Roman" w:hAnsi="Times New Roman" w:cs="Times New Roman"/>
          <w:lang w:val="kk-KZ"/>
        </w:rPr>
        <w:t>3</w:t>
      </w:r>
      <w:r w:rsidRPr="00246E4B">
        <w:rPr>
          <w:rFonts w:ascii="Times New Roman" w:hAnsi="Times New Roman" w:cs="Times New Roman"/>
        </w:rPr>
        <w:t>-202</w:t>
      </w:r>
      <w:r>
        <w:rPr>
          <w:rFonts w:ascii="Times New Roman" w:hAnsi="Times New Roman" w:cs="Times New Roman"/>
          <w:lang w:val="kk-KZ"/>
        </w:rPr>
        <w:t>4</w:t>
      </w:r>
      <w:r w:rsidRPr="00246E4B">
        <w:rPr>
          <w:rFonts w:ascii="Times New Roman" w:hAnsi="Times New Roman" w:cs="Times New Roman"/>
        </w:rPr>
        <w:t xml:space="preserve"> оқу жылында жүргізілген вариативті сағаттар</w:t>
      </w:r>
    </w:p>
    <w:tbl>
      <w:tblPr>
        <w:tblStyle w:val="13"/>
        <w:tblW w:w="10617" w:type="dxa"/>
        <w:tblInd w:w="-1139" w:type="dxa"/>
        <w:tblLayout w:type="fixed"/>
        <w:tblLook w:val="04A0" w:firstRow="1" w:lastRow="0" w:firstColumn="1" w:lastColumn="0" w:noHBand="0" w:noVBand="1"/>
      </w:tblPr>
      <w:tblGrid>
        <w:gridCol w:w="430"/>
        <w:gridCol w:w="1005"/>
        <w:gridCol w:w="1864"/>
        <w:gridCol w:w="1722"/>
        <w:gridCol w:w="3988"/>
        <w:gridCol w:w="574"/>
        <w:gridCol w:w="1034"/>
      </w:tblGrid>
      <w:tr w:rsidR="00246E4B" w:rsidRPr="00161CC8" w14:paraId="70281282" w14:textId="77777777" w:rsidTr="0039644C">
        <w:trPr>
          <w:trHeight w:val="571"/>
        </w:trPr>
        <w:tc>
          <w:tcPr>
            <w:tcW w:w="430" w:type="dxa"/>
            <w:vMerge w:val="restart"/>
            <w:textDirection w:val="btLr"/>
          </w:tcPr>
          <w:p w14:paraId="745EA55D" w14:textId="77777777" w:rsidR="00246E4B" w:rsidRPr="00161CC8" w:rsidRDefault="00246E4B" w:rsidP="0039644C">
            <w:pPr>
              <w:ind w:left="-567" w:right="113" w:firstLine="567"/>
              <w:jc w:val="both"/>
              <w:rPr>
                <w:rFonts w:ascii="Times New Roman" w:hAnsi="Times New Roman" w:cs="Times New Roman"/>
                <w:b/>
                <w:sz w:val="24"/>
                <w:szCs w:val="24"/>
                <w:lang w:val="kk-KZ"/>
              </w:rPr>
            </w:pPr>
            <w:bookmarkStart w:id="1" w:name="_Hlk180922391"/>
            <w:r w:rsidRPr="00161CC8">
              <w:rPr>
                <w:rFonts w:ascii="Times New Roman" w:hAnsi="Times New Roman" w:cs="Times New Roman"/>
                <w:b/>
                <w:sz w:val="24"/>
                <w:szCs w:val="24"/>
                <w:lang w:val="kk-KZ"/>
              </w:rPr>
              <w:t>Оқу жылы</w:t>
            </w:r>
          </w:p>
        </w:tc>
        <w:tc>
          <w:tcPr>
            <w:tcW w:w="1005" w:type="dxa"/>
            <w:vMerge w:val="restart"/>
            <w:textDirection w:val="btLr"/>
          </w:tcPr>
          <w:p w14:paraId="6DFAE482" w14:textId="77777777" w:rsidR="00246E4B" w:rsidRPr="00161CC8" w:rsidRDefault="00246E4B" w:rsidP="0039644C">
            <w:pPr>
              <w:ind w:left="-567" w:right="113"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Сыныбы</w:t>
            </w:r>
          </w:p>
        </w:tc>
        <w:tc>
          <w:tcPr>
            <w:tcW w:w="1864" w:type="dxa"/>
            <w:vMerge w:val="restart"/>
          </w:tcPr>
          <w:p w14:paraId="4D1D35A7" w14:textId="77777777" w:rsidR="00246E4B" w:rsidRPr="00161CC8" w:rsidRDefault="00246E4B" w:rsidP="0039644C">
            <w:pPr>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Пән мұғалімі</w:t>
            </w:r>
          </w:p>
        </w:tc>
        <w:tc>
          <w:tcPr>
            <w:tcW w:w="1722" w:type="dxa"/>
            <w:vMerge w:val="restart"/>
          </w:tcPr>
          <w:p w14:paraId="74A02D31" w14:textId="77777777" w:rsidR="00246E4B" w:rsidRPr="00161CC8" w:rsidRDefault="00246E4B" w:rsidP="0039644C">
            <w:pPr>
              <w:ind w:right="29"/>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Вариативтік пәннің аталуы</w:t>
            </w:r>
          </w:p>
        </w:tc>
        <w:tc>
          <w:tcPr>
            <w:tcW w:w="3988" w:type="dxa"/>
            <w:vMerge w:val="restart"/>
          </w:tcPr>
          <w:p w14:paraId="3FF2B5B9" w14:textId="77777777" w:rsidR="00246E4B" w:rsidRPr="00161CC8" w:rsidRDefault="00246E4B" w:rsidP="0039644C">
            <w:pPr>
              <w:ind w:left="34" w:right="171" w:hanging="34"/>
              <w:jc w:val="center"/>
              <w:rPr>
                <w:rFonts w:ascii="Times New Roman" w:hAnsi="Times New Roman" w:cs="Times New Roman"/>
                <w:b/>
                <w:sz w:val="24"/>
                <w:szCs w:val="24"/>
                <w:lang w:val="kk-KZ"/>
              </w:rPr>
            </w:pPr>
            <w:r w:rsidRPr="00161CC8">
              <w:rPr>
                <w:rFonts w:ascii="Times New Roman" w:hAnsi="Times New Roman" w:cs="Times New Roman"/>
                <w:b/>
                <w:sz w:val="24"/>
                <w:szCs w:val="24"/>
                <w:lang w:val="kk-KZ"/>
              </w:rPr>
              <w:t>Курстың мақсаты</w:t>
            </w:r>
          </w:p>
        </w:tc>
        <w:tc>
          <w:tcPr>
            <w:tcW w:w="1608" w:type="dxa"/>
            <w:gridSpan w:val="2"/>
          </w:tcPr>
          <w:p w14:paraId="5D325D09" w14:textId="77777777" w:rsidR="00246E4B" w:rsidRPr="00161CC8" w:rsidRDefault="00246E4B" w:rsidP="0039644C">
            <w:pPr>
              <w:ind w:left="-567"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Сағат саны</w:t>
            </w:r>
          </w:p>
        </w:tc>
      </w:tr>
      <w:tr w:rsidR="00246E4B" w:rsidRPr="00161CC8" w14:paraId="2D3917BE" w14:textId="77777777" w:rsidTr="0039644C">
        <w:trPr>
          <w:trHeight w:val="1149"/>
        </w:trPr>
        <w:tc>
          <w:tcPr>
            <w:tcW w:w="430" w:type="dxa"/>
            <w:vMerge/>
          </w:tcPr>
          <w:p w14:paraId="4C5B092D" w14:textId="77777777" w:rsidR="00246E4B" w:rsidRPr="00161CC8" w:rsidRDefault="00246E4B" w:rsidP="0039644C">
            <w:pPr>
              <w:ind w:left="-567" w:firstLine="567"/>
              <w:jc w:val="both"/>
              <w:rPr>
                <w:rFonts w:ascii="Times New Roman" w:hAnsi="Times New Roman" w:cs="Times New Roman"/>
                <w:sz w:val="24"/>
                <w:szCs w:val="24"/>
                <w:lang w:val="kk-KZ"/>
              </w:rPr>
            </w:pPr>
          </w:p>
        </w:tc>
        <w:tc>
          <w:tcPr>
            <w:tcW w:w="1005" w:type="dxa"/>
            <w:vMerge/>
          </w:tcPr>
          <w:p w14:paraId="5B7BD83D" w14:textId="77777777" w:rsidR="00246E4B" w:rsidRPr="00161CC8" w:rsidRDefault="00246E4B" w:rsidP="0039644C">
            <w:pPr>
              <w:ind w:left="-567" w:firstLine="567"/>
              <w:jc w:val="both"/>
              <w:rPr>
                <w:rFonts w:ascii="Times New Roman" w:hAnsi="Times New Roman" w:cs="Times New Roman"/>
                <w:sz w:val="24"/>
                <w:szCs w:val="24"/>
                <w:lang w:val="kk-KZ"/>
              </w:rPr>
            </w:pPr>
          </w:p>
        </w:tc>
        <w:tc>
          <w:tcPr>
            <w:tcW w:w="1864" w:type="dxa"/>
            <w:vMerge/>
          </w:tcPr>
          <w:p w14:paraId="392394A5" w14:textId="77777777" w:rsidR="00246E4B" w:rsidRPr="00161CC8" w:rsidRDefault="00246E4B" w:rsidP="0039644C">
            <w:pPr>
              <w:jc w:val="both"/>
              <w:rPr>
                <w:rFonts w:ascii="Times New Roman" w:hAnsi="Times New Roman" w:cs="Times New Roman"/>
                <w:sz w:val="24"/>
                <w:szCs w:val="24"/>
                <w:lang w:val="kk-KZ"/>
              </w:rPr>
            </w:pPr>
          </w:p>
        </w:tc>
        <w:tc>
          <w:tcPr>
            <w:tcW w:w="1722" w:type="dxa"/>
            <w:vMerge/>
          </w:tcPr>
          <w:p w14:paraId="250A5AC8" w14:textId="77777777" w:rsidR="00246E4B" w:rsidRPr="00161CC8" w:rsidRDefault="00246E4B" w:rsidP="0039644C">
            <w:pPr>
              <w:jc w:val="both"/>
              <w:rPr>
                <w:rFonts w:ascii="Times New Roman" w:hAnsi="Times New Roman" w:cs="Times New Roman"/>
                <w:sz w:val="24"/>
                <w:szCs w:val="24"/>
                <w:lang w:val="kk-KZ"/>
              </w:rPr>
            </w:pPr>
          </w:p>
        </w:tc>
        <w:tc>
          <w:tcPr>
            <w:tcW w:w="3988" w:type="dxa"/>
            <w:vMerge/>
          </w:tcPr>
          <w:p w14:paraId="19496028" w14:textId="77777777" w:rsidR="00246E4B" w:rsidRPr="00161CC8" w:rsidRDefault="00246E4B" w:rsidP="0039644C">
            <w:pPr>
              <w:ind w:left="34" w:right="171" w:hanging="34"/>
              <w:rPr>
                <w:rFonts w:ascii="Times New Roman" w:hAnsi="Times New Roman" w:cs="Times New Roman"/>
                <w:sz w:val="24"/>
                <w:szCs w:val="24"/>
                <w:lang w:val="kk-KZ"/>
              </w:rPr>
            </w:pPr>
          </w:p>
        </w:tc>
        <w:tc>
          <w:tcPr>
            <w:tcW w:w="574" w:type="dxa"/>
            <w:textDirection w:val="btLr"/>
          </w:tcPr>
          <w:p w14:paraId="2EFAAC88" w14:textId="77777777" w:rsidR="00246E4B" w:rsidRPr="00161CC8" w:rsidRDefault="00246E4B" w:rsidP="0039644C">
            <w:pPr>
              <w:ind w:left="-567" w:right="113"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аптасына</w:t>
            </w:r>
          </w:p>
        </w:tc>
        <w:tc>
          <w:tcPr>
            <w:tcW w:w="1034" w:type="dxa"/>
            <w:textDirection w:val="btLr"/>
          </w:tcPr>
          <w:p w14:paraId="61B9BA9E" w14:textId="77777777" w:rsidR="00246E4B" w:rsidRPr="00161CC8" w:rsidRDefault="00246E4B" w:rsidP="0039644C">
            <w:pPr>
              <w:ind w:left="-567" w:right="113"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жылына</w:t>
            </w:r>
          </w:p>
        </w:tc>
      </w:tr>
      <w:tr w:rsidR="00246E4B" w:rsidRPr="00161CC8" w14:paraId="2F5AD801" w14:textId="77777777" w:rsidTr="00130213">
        <w:trPr>
          <w:trHeight w:val="4142"/>
        </w:trPr>
        <w:tc>
          <w:tcPr>
            <w:tcW w:w="430" w:type="dxa"/>
            <w:textDirection w:val="btLr"/>
          </w:tcPr>
          <w:p w14:paraId="02508D6C" w14:textId="3E205099" w:rsidR="00246E4B" w:rsidRPr="00161CC8" w:rsidRDefault="00246E4B" w:rsidP="0039644C">
            <w:pPr>
              <w:ind w:left="-567" w:right="113" w:firstLine="567"/>
              <w:jc w:val="center"/>
              <w:rPr>
                <w:rFonts w:ascii="Times New Roman" w:hAnsi="Times New Roman" w:cs="Times New Roman"/>
                <w:sz w:val="24"/>
                <w:szCs w:val="24"/>
                <w:lang w:val="kk-KZ"/>
              </w:rPr>
            </w:pPr>
            <w:r w:rsidRPr="00161CC8">
              <w:rPr>
                <w:rFonts w:ascii="Times New Roman" w:hAnsi="Times New Roman" w:cs="Times New Roman"/>
                <w:sz w:val="24"/>
                <w:szCs w:val="24"/>
                <w:lang w:val="kk-KZ"/>
              </w:rPr>
              <w:t>202</w:t>
            </w:r>
            <w:r>
              <w:rPr>
                <w:rFonts w:ascii="Times New Roman" w:hAnsi="Times New Roman" w:cs="Times New Roman"/>
                <w:sz w:val="24"/>
                <w:szCs w:val="24"/>
                <w:lang w:val="kk-KZ"/>
              </w:rPr>
              <w:t>3</w:t>
            </w:r>
            <w:r w:rsidRPr="00161CC8">
              <w:rPr>
                <w:rFonts w:ascii="Times New Roman" w:hAnsi="Times New Roman" w:cs="Times New Roman"/>
                <w:sz w:val="24"/>
                <w:szCs w:val="24"/>
                <w:lang w:val="kk-KZ"/>
              </w:rPr>
              <w:t>-202</w:t>
            </w:r>
            <w:r>
              <w:rPr>
                <w:rFonts w:ascii="Times New Roman" w:hAnsi="Times New Roman" w:cs="Times New Roman"/>
                <w:sz w:val="24"/>
                <w:szCs w:val="24"/>
                <w:lang w:val="kk-KZ"/>
              </w:rPr>
              <w:t xml:space="preserve">4 </w:t>
            </w:r>
            <w:r w:rsidRPr="00161CC8">
              <w:rPr>
                <w:rFonts w:ascii="Times New Roman" w:hAnsi="Times New Roman" w:cs="Times New Roman"/>
                <w:sz w:val="24"/>
                <w:szCs w:val="24"/>
                <w:lang w:val="kk-KZ"/>
              </w:rPr>
              <w:t>ж</w:t>
            </w:r>
          </w:p>
        </w:tc>
        <w:tc>
          <w:tcPr>
            <w:tcW w:w="1005" w:type="dxa"/>
          </w:tcPr>
          <w:p w14:paraId="674E20F4" w14:textId="77777777" w:rsidR="00246E4B" w:rsidRPr="00161CC8" w:rsidRDefault="00246E4B" w:rsidP="0039644C">
            <w:pPr>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p>
        </w:tc>
        <w:tc>
          <w:tcPr>
            <w:tcW w:w="1864" w:type="dxa"/>
          </w:tcPr>
          <w:p w14:paraId="3B531DBD" w14:textId="77777777" w:rsidR="00246E4B" w:rsidRPr="00161CC8" w:rsidRDefault="00246E4B" w:rsidP="0039644C">
            <w:pPr>
              <w:jc w:val="both"/>
              <w:rPr>
                <w:rFonts w:ascii="Times New Roman" w:hAnsi="Times New Roman" w:cs="Times New Roman"/>
                <w:sz w:val="24"/>
                <w:szCs w:val="24"/>
                <w:lang w:val="kk-KZ"/>
              </w:rPr>
            </w:pPr>
          </w:p>
        </w:tc>
        <w:tc>
          <w:tcPr>
            <w:tcW w:w="1722" w:type="dxa"/>
          </w:tcPr>
          <w:p w14:paraId="7EA8B81E" w14:textId="50358DA0" w:rsidR="00246E4B" w:rsidRPr="00161CC8" w:rsidRDefault="00130213" w:rsidP="0039644C">
            <w:pPr>
              <w:ind w:right="-11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«Ғажайып математика</w:t>
            </w:r>
            <w:r w:rsidR="00246E4B" w:rsidRPr="00161CC8">
              <w:rPr>
                <w:rFonts w:ascii="Times New Roman" w:hAnsi="Times New Roman" w:cs="Times New Roman"/>
                <w:b/>
                <w:bCs/>
                <w:sz w:val="24"/>
                <w:szCs w:val="24"/>
                <w:lang w:val="kk-KZ"/>
              </w:rPr>
              <w:t>»</w:t>
            </w:r>
          </w:p>
        </w:tc>
        <w:tc>
          <w:tcPr>
            <w:tcW w:w="3988" w:type="dxa"/>
          </w:tcPr>
          <w:p w14:paraId="29AC5CA6" w14:textId="284CA600" w:rsidR="00246E4B" w:rsidRPr="00130213" w:rsidRDefault="00130213" w:rsidP="00130213">
            <w:pPr>
              <w:pBdr>
                <w:bottom w:val="single" w:sz="4" w:space="29" w:color="FFFFFF"/>
              </w:pBdr>
              <w:tabs>
                <w:tab w:val="left" w:pos="851"/>
              </w:tabs>
              <w:rPr>
                <w:rFonts w:ascii="Times New Roman" w:hAnsi="Times New Roman" w:cs="Times New Roman"/>
                <w:sz w:val="24"/>
                <w:szCs w:val="24"/>
                <w:lang w:val="kk-KZ"/>
              </w:rPr>
            </w:pPr>
            <w:r w:rsidRPr="00130213">
              <w:rPr>
                <w:rFonts w:ascii="Times New Roman" w:hAnsi="Times New Roman" w:cs="Times New Roman"/>
                <w:color w:val="000000"/>
                <w:sz w:val="24"/>
                <w:szCs w:val="24"/>
                <w:lang w:val="kk-KZ"/>
              </w:rPr>
              <w:t>Оқушылардың  шығармашылық қабілетін барынша ашып,толыққанды қоғам құруға өзінің бар мүмкіндігін жұмсайтын шығармашылық қабілетті жеке тұлға қалыптастыру. Математикалық есептерді шығару үрдісінде оқушылардың шығармашылық қабілеті жеке тұлға қасиеттері қалыптасады. Есеп шығару шеберлігі арқылы оқушының математикалық танымының дамуын және оның ой әрекетінің белгілі бір сапасын анықтап, дамытуға болады.</w:t>
            </w:r>
            <w:r w:rsidRPr="00130213">
              <w:rPr>
                <w:rStyle w:val="apple-converted-space"/>
                <w:rFonts w:ascii="Times New Roman" w:hAnsi="Times New Roman" w:cs="Times New Roman"/>
                <w:color w:val="000000"/>
                <w:sz w:val="24"/>
                <w:szCs w:val="24"/>
                <w:lang w:val="kk-KZ"/>
              </w:rPr>
              <w:t> </w:t>
            </w:r>
          </w:p>
        </w:tc>
        <w:tc>
          <w:tcPr>
            <w:tcW w:w="574" w:type="dxa"/>
          </w:tcPr>
          <w:p w14:paraId="546B089F" w14:textId="77777777" w:rsidR="00246E4B" w:rsidRPr="00161CC8" w:rsidRDefault="00246E4B" w:rsidP="0039644C">
            <w:pPr>
              <w:ind w:left="-567" w:firstLine="567"/>
              <w:jc w:val="both"/>
              <w:rPr>
                <w:rFonts w:ascii="Times New Roman" w:hAnsi="Times New Roman" w:cs="Times New Roman"/>
                <w:sz w:val="24"/>
                <w:szCs w:val="24"/>
                <w:lang w:val="kk-KZ"/>
              </w:rPr>
            </w:pPr>
            <w:r w:rsidRPr="00161CC8">
              <w:rPr>
                <w:rFonts w:ascii="Times New Roman" w:hAnsi="Times New Roman" w:cs="Times New Roman"/>
                <w:sz w:val="24"/>
                <w:szCs w:val="24"/>
                <w:lang w:val="kk-KZ"/>
              </w:rPr>
              <w:t>1</w:t>
            </w:r>
          </w:p>
        </w:tc>
        <w:tc>
          <w:tcPr>
            <w:tcW w:w="1034" w:type="dxa"/>
          </w:tcPr>
          <w:p w14:paraId="29369E12" w14:textId="77777777" w:rsidR="00246E4B" w:rsidRPr="00161CC8" w:rsidRDefault="00246E4B" w:rsidP="0039644C">
            <w:pPr>
              <w:ind w:left="-567" w:firstLine="567"/>
              <w:jc w:val="both"/>
              <w:rPr>
                <w:rFonts w:ascii="Times New Roman" w:hAnsi="Times New Roman" w:cs="Times New Roman"/>
                <w:sz w:val="24"/>
                <w:szCs w:val="24"/>
                <w:lang w:val="kk-KZ"/>
              </w:rPr>
            </w:pPr>
            <w:r w:rsidRPr="00161CC8">
              <w:rPr>
                <w:rFonts w:ascii="Times New Roman" w:hAnsi="Times New Roman" w:cs="Times New Roman"/>
                <w:sz w:val="24"/>
                <w:szCs w:val="24"/>
                <w:lang w:val="kk-KZ"/>
              </w:rPr>
              <w:t>33</w:t>
            </w:r>
          </w:p>
        </w:tc>
      </w:tr>
    </w:tbl>
    <w:bookmarkEnd w:id="1"/>
    <w:p w14:paraId="2C804D5A" w14:textId="10DD1FB4" w:rsidR="00246E4B" w:rsidRDefault="00246E4B" w:rsidP="00246E4B">
      <w:pPr>
        <w:rPr>
          <w:rFonts w:ascii="Times New Roman" w:hAnsi="Times New Roman" w:cs="Times New Roman"/>
          <w:lang w:val="kk-KZ"/>
        </w:rPr>
      </w:pPr>
      <w:r w:rsidRPr="00246E4B">
        <w:rPr>
          <w:rFonts w:ascii="Times New Roman" w:hAnsi="Times New Roman" w:cs="Times New Roman"/>
        </w:rPr>
        <w:t>202</w:t>
      </w:r>
      <w:r>
        <w:rPr>
          <w:rFonts w:ascii="Times New Roman" w:hAnsi="Times New Roman" w:cs="Times New Roman"/>
          <w:lang w:val="kk-KZ"/>
        </w:rPr>
        <w:t>4</w:t>
      </w:r>
      <w:r w:rsidRPr="00246E4B">
        <w:rPr>
          <w:rFonts w:ascii="Times New Roman" w:hAnsi="Times New Roman" w:cs="Times New Roman"/>
        </w:rPr>
        <w:t>-202</w:t>
      </w:r>
      <w:r>
        <w:rPr>
          <w:rFonts w:ascii="Times New Roman" w:hAnsi="Times New Roman" w:cs="Times New Roman"/>
          <w:lang w:val="kk-KZ"/>
        </w:rPr>
        <w:t>5</w:t>
      </w:r>
      <w:r w:rsidRPr="00246E4B">
        <w:rPr>
          <w:rFonts w:ascii="Times New Roman" w:hAnsi="Times New Roman" w:cs="Times New Roman"/>
        </w:rPr>
        <w:t xml:space="preserve"> оқу жылында жүргізілген вариативті сағаттар</w:t>
      </w:r>
    </w:p>
    <w:tbl>
      <w:tblPr>
        <w:tblStyle w:val="13"/>
        <w:tblW w:w="10617" w:type="dxa"/>
        <w:tblInd w:w="-1139" w:type="dxa"/>
        <w:tblLayout w:type="fixed"/>
        <w:tblLook w:val="04A0" w:firstRow="1" w:lastRow="0" w:firstColumn="1" w:lastColumn="0" w:noHBand="0" w:noVBand="1"/>
      </w:tblPr>
      <w:tblGrid>
        <w:gridCol w:w="430"/>
        <w:gridCol w:w="1005"/>
        <w:gridCol w:w="1864"/>
        <w:gridCol w:w="1722"/>
        <w:gridCol w:w="3988"/>
        <w:gridCol w:w="574"/>
        <w:gridCol w:w="1034"/>
      </w:tblGrid>
      <w:tr w:rsidR="00246E4B" w:rsidRPr="00161CC8" w14:paraId="461EA0F5" w14:textId="77777777" w:rsidTr="0039644C">
        <w:trPr>
          <w:trHeight w:val="571"/>
        </w:trPr>
        <w:tc>
          <w:tcPr>
            <w:tcW w:w="430" w:type="dxa"/>
            <w:vMerge w:val="restart"/>
            <w:textDirection w:val="btLr"/>
          </w:tcPr>
          <w:p w14:paraId="0758A04A" w14:textId="77777777" w:rsidR="00246E4B" w:rsidRPr="00161CC8" w:rsidRDefault="00246E4B" w:rsidP="0039644C">
            <w:pPr>
              <w:ind w:left="-567" w:right="113"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Оқу жылы</w:t>
            </w:r>
          </w:p>
        </w:tc>
        <w:tc>
          <w:tcPr>
            <w:tcW w:w="1005" w:type="dxa"/>
            <w:vMerge w:val="restart"/>
            <w:textDirection w:val="btLr"/>
          </w:tcPr>
          <w:p w14:paraId="6E09E449" w14:textId="77777777" w:rsidR="00246E4B" w:rsidRPr="00161CC8" w:rsidRDefault="00246E4B" w:rsidP="0039644C">
            <w:pPr>
              <w:ind w:left="-567" w:right="113"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Сыныбы</w:t>
            </w:r>
          </w:p>
        </w:tc>
        <w:tc>
          <w:tcPr>
            <w:tcW w:w="1864" w:type="dxa"/>
            <w:vMerge w:val="restart"/>
          </w:tcPr>
          <w:p w14:paraId="0C87C793" w14:textId="77777777" w:rsidR="00246E4B" w:rsidRPr="00161CC8" w:rsidRDefault="00246E4B" w:rsidP="0039644C">
            <w:pPr>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Пән мұғалімі</w:t>
            </w:r>
          </w:p>
        </w:tc>
        <w:tc>
          <w:tcPr>
            <w:tcW w:w="1722" w:type="dxa"/>
            <w:vMerge w:val="restart"/>
          </w:tcPr>
          <w:p w14:paraId="4FFFFA0A" w14:textId="77777777" w:rsidR="00246E4B" w:rsidRPr="00161CC8" w:rsidRDefault="00246E4B" w:rsidP="0039644C">
            <w:pPr>
              <w:ind w:right="29"/>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Вариативтік пәннің аталуы</w:t>
            </w:r>
          </w:p>
        </w:tc>
        <w:tc>
          <w:tcPr>
            <w:tcW w:w="3988" w:type="dxa"/>
            <w:vMerge w:val="restart"/>
          </w:tcPr>
          <w:p w14:paraId="22F873E3" w14:textId="77777777" w:rsidR="00246E4B" w:rsidRDefault="00246E4B" w:rsidP="0039644C">
            <w:pPr>
              <w:ind w:left="34" w:right="171" w:hanging="34"/>
              <w:jc w:val="center"/>
              <w:rPr>
                <w:rFonts w:ascii="Times New Roman" w:hAnsi="Times New Roman" w:cs="Times New Roman"/>
                <w:b/>
                <w:sz w:val="24"/>
                <w:szCs w:val="24"/>
                <w:lang w:val="kk-KZ"/>
              </w:rPr>
            </w:pPr>
            <w:r w:rsidRPr="00161CC8">
              <w:rPr>
                <w:rFonts w:ascii="Times New Roman" w:hAnsi="Times New Roman" w:cs="Times New Roman"/>
                <w:b/>
                <w:sz w:val="24"/>
                <w:szCs w:val="24"/>
                <w:lang w:val="kk-KZ"/>
              </w:rPr>
              <w:t>Курстың мақсаты</w:t>
            </w:r>
          </w:p>
          <w:p w14:paraId="2A282ED8" w14:textId="5F9CF1E3" w:rsidR="004026AC" w:rsidRPr="00161CC8" w:rsidRDefault="004026AC" w:rsidP="0039644C">
            <w:pPr>
              <w:ind w:left="34" w:right="171" w:hanging="34"/>
              <w:jc w:val="center"/>
              <w:rPr>
                <w:rFonts w:ascii="Times New Roman" w:hAnsi="Times New Roman" w:cs="Times New Roman"/>
                <w:b/>
                <w:sz w:val="24"/>
                <w:szCs w:val="24"/>
                <w:lang w:val="kk-KZ"/>
              </w:rPr>
            </w:pPr>
          </w:p>
        </w:tc>
        <w:tc>
          <w:tcPr>
            <w:tcW w:w="1608" w:type="dxa"/>
            <w:gridSpan w:val="2"/>
          </w:tcPr>
          <w:p w14:paraId="6299ECCF" w14:textId="77777777" w:rsidR="00246E4B" w:rsidRPr="00161CC8" w:rsidRDefault="00246E4B" w:rsidP="0039644C">
            <w:pPr>
              <w:ind w:left="-567"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Сағат саны</w:t>
            </w:r>
          </w:p>
        </w:tc>
      </w:tr>
      <w:tr w:rsidR="00246E4B" w:rsidRPr="00161CC8" w14:paraId="7B3F9FBD" w14:textId="77777777" w:rsidTr="0039644C">
        <w:trPr>
          <w:trHeight w:val="1149"/>
        </w:trPr>
        <w:tc>
          <w:tcPr>
            <w:tcW w:w="430" w:type="dxa"/>
            <w:vMerge/>
          </w:tcPr>
          <w:p w14:paraId="2011B617" w14:textId="77777777" w:rsidR="00246E4B" w:rsidRPr="00161CC8" w:rsidRDefault="00246E4B" w:rsidP="0039644C">
            <w:pPr>
              <w:ind w:left="-567" w:firstLine="567"/>
              <w:jc w:val="both"/>
              <w:rPr>
                <w:rFonts w:ascii="Times New Roman" w:hAnsi="Times New Roman" w:cs="Times New Roman"/>
                <w:sz w:val="24"/>
                <w:szCs w:val="24"/>
                <w:lang w:val="kk-KZ"/>
              </w:rPr>
            </w:pPr>
          </w:p>
        </w:tc>
        <w:tc>
          <w:tcPr>
            <w:tcW w:w="1005" w:type="dxa"/>
            <w:vMerge/>
          </w:tcPr>
          <w:p w14:paraId="62835716" w14:textId="77777777" w:rsidR="00246E4B" w:rsidRPr="00161CC8" w:rsidRDefault="00246E4B" w:rsidP="0039644C">
            <w:pPr>
              <w:ind w:left="-567" w:firstLine="567"/>
              <w:jc w:val="both"/>
              <w:rPr>
                <w:rFonts w:ascii="Times New Roman" w:hAnsi="Times New Roman" w:cs="Times New Roman"/>
                <w:sz w:val="24"/>
                <w:szCs w:val="24"/>
                <w:lang w:val="kk-KZ"/>
              </w:rPr>
            </w:pPr>
          </w:p>
        </w:tc>
        <w:tc>
          <w:tcPr>
            <w:tcW w:w="1864" w:type="dxa"/>
            <w:vMerge/>
          </w:tcPr>
          <w:p w14:paraId="63B0D2D0" w14:textId="77777777" w:rsidR="00246E4B" w:rsidRPr="00161CC8" w:rsidRDefault="00246E4B" w:rsidP="0039644C">
            <w:pPr>
              <w:jc w:val="both"/>
              <w:rPr>
                <w:rFonts w:ascii="Times New Roman" w:hAnsi="Times New Roman" w:cs="Times New Roman"/>
                <w:sz w:val="24"/>
                <w:szCs w:val="24"/>
                <w:lang w:val="kk-KZ"/>
              </w:rPr>
            </w:pPr>
          </w:p>
        </w:tc>
        <w:tc>
          <w:tcPr>
            <w:tcW w:w="1722" w:type="dxa"/>
            <w:vMerge/>
          </w:tcPr>
          <w:p w14:paraId="11945E04" w14:textId="77777777" w:rsidR="00246E4B" w:rsidRPr="00161CC8" w:rsidRDefault="00246E4B" w:rsidP="0039644C">
            <w:pPr>
              <w:jc w:val="both"/>
              <w:rPr>
                <w:rFonts w:ascii="Times New Roman" w:hAnsi="Times New Roman" w:cs="Times New Roman"/>
                <w:sz w:val="24"/>
                <w:szCs w:val="24"/>
                <w:lang w:val="kk-KZ"/>
              </w:rPr>
            </w:pPr>
          </w:p>
        </w:tc>
        <w:tc>
          <w:tcPr>
            <w:tcW w:w="3988" w:type="dxa"/>
            <w:vMerge/>
          </w:tcPr>
          <w:p w14:paraId="03E77AE0" w14:textId="77777777" w:rsidR="00246E4B" w:rsidRPr="00161CC8" w:rsidRDefault="00246E4B" w:rsidP="0039644C">
            <w:pPr>
              <w:ind w:left="34" w:right="171" w:hanging="34"/>
              <w:rPr>
                <w:rFonts w:ascii="Times New Roman" w:hAnsi="Times New Roman" w:cs="Times New Roman"/>
                <w:sz w:val="24"/>
                <w:szCs w:val="24"/>
                <w:lang w:val="kk-KZ"/>
              </w:rPr>
            </w:pPr>
          </w:p>
        </w:tc>
        <w:tc>
          <w:tcPr>
            <w:tcW w:w="574" w:type="dxa"/>
            <w:textDirection w:val="btLr"/>
          </w:tcPr>
          <w:p w14:paraId="6261986C" w14:textId="77777777" w:rsidR="00246E4B" w:rsidRPr="00161CC8" w:rsidRDefault="00246E4B" w:rsidP="0039644C">
            <w:pPr>
              <w:ind w:left="-567" w:right="113"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аптасына</w:t>
            </w:r>
          </w:p>
        </w:tc>
        <w:tc>
          <w:tcPr>
            <w:tcW w:w="1034" w:type="dxa"/>
            <w:textDirection w:val="btLr"/>
          </w:tcPr>
          <w:p w14:paraId="55215826" w14:textId="77777777" w:rsidR="00246E4B" w:rsidRPr="00161CC8" w:rsidRDefault="00246E4B" w:rsidP="0039644C">
            <w:pPr>
              <w:ind w:left="-567" w:right="113" w:firstLine="567"/>
              <w:jc w:val="both"/>
              <w:rPr>
                <w:rFonts w:ascii="Times New Roman" w:hAnsi="Times New Roman" w:cs="Times New Roman"/>
                <w:b/>
                <w:sz w:val="24"/>
                <w:szCs w:val="24"/>
                <w:lang w:val="kk-KZ"/>
              </w:rPr>
            </w:pPr>
            <w:r w:rsidRPr="00161CC8">
              <w:rPr>
                <w:rFonts w:ascii="Times New Roman" w:hAnsi="Times New Roman" w:cs="Times New Roman"/>
                <w:b/>
                <w:sz w:val="24"/>
                <w:szCs w:val="24"/>
                <w:lang w:val="kk-KZ"/>
              </w:rPr>
              <w:t>жылына</w:t>
            </w:r>
          </w:p>
        </w:tc>
      </w:tr>
      <w:tr w:rsidR="00246E4B" w:rsidRPr="00161CC8" w14:paraId="75E275BC" w14:textId="77777777" w:rsidTr="0039644C">
        <w:trPr>
          <w:trHeight w:val="1680"/>
        </w:trPr>
        <w:tc>
          <w:tcPr>
            <w:tcW w:w="430" w:type="dxa"/>
            <w:textDirection w:val="btLr"/>
          </w:tcPr>
          <w:p w14:paraId="52E0121D" w14:textId="1B96D88A" w:rsidR="00246E4B" w:rsidRPr="00161CC8" w:rsidRDefault="00246E4B" w:rsidP="0039644C">
            <w:pPr>
              <w:ind w:left="-567" w:right="113" w:firstLine="567"/>
              <w:jc w:val="center"/>
              <w:rPr>
                <w:rFonts w:ascii="Times New Roman" w:hAnsi="Times New Roman" w:cs="Times New Roman"/>
                <w:sz w:val="24"/>
                <w:szCs w:val="24"/>
                <w:lang w:val="kk-KZ"/>
              </w:rPr>
            </w:pPr>
            <w:r w:rsidRPr="00161CC8">
              <w:rPr>
                <w:rFonts w:ascii="Times New Roman" w:hAnsi="Times New Roman" w:cs="Times New Roman"/>
                <w:sz w:val="24"/>
                <w:szCs w:val="24"/>
                <w:lang w:val="kk-KZ"/>
              </w:rPr>
              <w:lastRenderedPageBreak/>
              <w:t>202</w:t>
            </w:r>
            <w:r>
              <w:rPr>
                <w:rFonts w:ascii="Times New Roman" w:hAnsi="Times New Roman" w:cs="Times New Roman"/>
                <w:sz w:val="24"/>
                <w:szCs w:val="24"/>
                <w:lang w:val="kk-KZ"/>
              </w:rPr>
              <w:t>4</w:t>
            </w:r>
            <w:r w:rsidRPr="00161CC8">
              <w:rPr>
                <w:rFonts w:ascii="Times New Roman" w:hAnsi="Times New Roman" w:cs="Times New Roman"/>
                <w:sz w:val="24"/>
                <w:szCs w:val="24"/>
                <w:lang w:val="kk-KZ"/>
              </w:rPr>
              <w:t>-202</w:t>
            </w:r>
            <w:r>
              <w:rPr>
                <w:rFonts w:ascii="Times New Roman" w:hAnsi="Times New Roman" w:cs="Times New Roman"/>
                <w:sz w:val="24"/>
                <w:szCs w:val="24"/>
                <w:lang w:val="kk-KZ"/>
              </w:rPr>
              <w:t xml:space="preserve">5 </w:t>
            </w:r>
            <w:r w:rsidRPr="00161CC8">
              <w:rPr>
                <w:rFonts w:ascii="Times New Roman" w:hAnsi="Times New Roman" w:cs="Times New Roman"/>
                <w:sz w:val="24"/>
                <w:szCs w:val="24"/>
                <w:lang w:val="kk-KZ"/>
              </w:rPr>
              <w:t>ж</w:t>
            </w:r>
          </w:p>
        </w:tc>
        <w:tc>
          <w:tcPr>
            <w:tcW w:w="1005" w:type="dxa"/>
          </w:tcPr>
          <w:p w14:paraId="7923D77F" w14:textId="77777777" w:rsidR="00246E4B" w:rsidRPr="00161CC8" w:rsidRDefault="00246E4B" w:rsidP="0039644C">
            <w:pPr>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p>
        </w:tc>
        <w:tc>
          <w:tcPr>
            <w:tcW w:w="1864" w:type="dxa"/>
          </w:tcPr>
          <w:p w14:paraId="6F0F11BA" w14:textId="77777777" w:rsidR="00246E4B" w:rsidRPr="00161CC8" w:rsidRDefault="00246E4B" w:rsidP="0039644C">
            <w:pPr>
              <w:jc w:val="both"/>
              <w:rPr>
                <w:rFonts w:ascii="Times New Roman" w:hAnsi="Times New Roman" w:cs="Times New Roman"/>
                <w:sz w:val="24"/>
                <w:szCs w:val="24"/>
                <w:lang w:val="kk-KZ"/>
              </w:rPr>
            </w:pPr>
          </w:p>
        </w:tc>
        <w:tc>
          <w:tcPr>
            <w:tcW w:w="1722" w:type="dxa"/>
          </w:tcPr>
          <w:p w14:paraId="302810AC" w14:textId="587888CC" w:rsidR="00246E4B" w:rsidRPr="00161CC8" w:rsidRDefault="00130213" w:rsidP="0039644C">
            <w:pPr>
              <w:ind w:right="-11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«Логика және математика </w:t>
            </w:r>
            <w:r w:rsidR="00246E4B" w:rsidRPr="00161CC8">
              <w:rPr>
                <w:rFonts w:ascii="Times New Roman" w:hAnsi="Times New Roman" w:cs="Times New Roman"/>
                <w:b/>
                <w:bCs/>
                <w:sz w:val="24"/>
                <w:szCs w:val="24"/>
                <w:lang w:val="kk-KZ"/>
              </w:rPr>
              <w:t>»</w:t>
            </w:r>
          </w:p>
        </w:tc>
        <w:tc>
          <w:tcPr>
            <w:tcW w:w="3988" w:type="dxa"/>
          </w:tcPr>
          <w:p w14:paraId="34A4EE65" w14:textId="189162D8" w:rsidR="004026AC" w:rsidRPr="004026AC" w:rsidRDefault="004026AC" w:rsidP="004026AC">
            <w:pPr>
              <w:rPr>
                <w:rFonts w:ascii="Times New Roman" w:hAnsi="Times New Roman" w:cs="Times New Roman"/>
                <w:b/>
                <w:sz w:val="24"/>
                <w:szCs w:val="24"/>
                <w:lang w:val="kk-KZ"/>
              </w:rPr>
            </w:pPr>
            <w:r w:rsidRPr="004026AC">
              <w:rPr>
                <w:rFonts w:ascii="Times New Roman" w:hAnsi="Times New Roman" w:cs="Times New Roman"/>
                <w:b/>
                <w:sz w:val="24"/>
                <w:szCs w:val="24"/>
                <w:lang w:val="kk-KZ"/>
              </w:rPr>
              <w:t>М</w:t>
            </w:r>
            <w:r w:rsidRPr="004026AC">
              <w:rPr>
                <w:rFonts w:ascii="Times New Roman" w:hAnsi="Times New Roman" w:cs="Times New Roman"/>
                <w:b/>
                <w:sz w:val="24"/>
                <w:szCs w:val="24"/>
                <w:lang w:val="kk-KZ"/>
              </w:rPr>
              <w:t>ақсаты</w:t>
            </w:r>
            <w:r>
              <w:rPr>
                <w:rFonts w:ascii="Times New Roman" w:hAnsi="Times New Roman" w:cs="Times New Roman"/>
                <w:b/>
                <w:sz w:val="24"/>
                <w:szCs w:val="24"/>
                <w:lang w:val="kk-KZ"/>
              </w:rPr>
              <w:t>:</w:t>
            </w:r>
          </w:p>
          <w:p w14:paraId="47951552" w14:textId="70ED12A5" w:rsidR="004026AC" w:rsidRPr="004026AC" w:rsidRDefault="004026AC" w:rsidP="004026AC">
            <w:pPr>
              <w:jc w:val="both"/>
              <w:rPr>
                <w:rFonts w:ascii="Times New Roman" w:hAnsi="Times New Roman" w:cs="Times New Roman"/>
                <w:sz w:val="24"/>
                <w:szCs w:val="24"/>
                <w:lang w:val="kk-KZ"/>
              </w:rPr>
            </w:pPr>
            <w:r w:rsidRPr="004026AC">
              <w:rPr>
                <w:rFonts w:ascii="Times New Roman" w:hAnsi="Times New Roman" w:cs="Times New Roman"/>
                <w:sz w:val="24"/>
                <w:szCs w:val="24"/>
                <w:lang w:val="kk-KZ"/>
              </w:rPr>
              <w:t xml:space="preserve">Есте сақтаудың түрлері, қиял мен зейінді қалыптастыру, дамыту.Жаңа шешімдерді іздеу, қажетті нәтижеге жету, </w:t>
            </w:r>
            <w:r>
              <w:rPr>
                <w:rFonts w:ascii="Times New Roman" w:hAnsi="Times New Roman" w:cs="Times New Roman"/>
                <w:sz w:val="24"/>
                <w:szCs w:val="24"/>
                <w:lang w:val="kk-KZ"/>
              </w:rPr>
              <w:t>ерекше тәсілдерін табу.</w:t>
            </w:r>
          </w:p>
          <w:p w14:paraId="1B66846D" w14:textId="143BE696" w:rsidR="004026AC" w:rsidRPr="004026AC" w:rsidRDefault="004026AC" w:rsidP="004026AC">
            <w:pPr>
              <w:jc w:val="both"/>
              <w:rPr>
                <w:rFonts w:ascii="Times New Roman" w:hAnsi="Times New Roman" w:cs="Times New Roman"/>
                <w:sz w:val="24"/>
                <w:szCs w:val="24"/>
                <w:lang w:val="kk-KZ"/>
              </w:rPr>
            </w:pPr>
            <w:r w:rsidRPr="004026AC">
              <w:rPr>
                <w:rFonts w:ascii="Times New Roman" w:hAnsi="Times New Roman" w:cs="Times New Roman"/>
                <w:sz w:val="24"/>
                <w:szCs w:val="24"/>
                <w:lang w:val="kk-KZ"/>
              </w:rPr>
              <w:t>Ойлау мен тіл бір--бірімен тығыз байланысты. Ойлау қызметі негізінде ойды дамыту, тексеру, салыстыру жіктеу  болса, керектісін  дәлелдеу, пікірін айту, өзгемен хабарласу, жауап беру тіл арқылы жүзеге асады. Осыған  сәйкес сөйлеуді дамыту.Сөздермен, сөз тіркестерімен және сөйлеммен жұмыс істеу барысында тіл дамыту. Қиялдау,  елестету және шығармашылық ойлауын дамыту.</w:t>
            </w:r>
            <w:bookmarkStart w:id="2" w:name="_GoBack"/>
            <w:bookmarkEnd w:id="2"/>
          </w:p>
          <w:p w14:paraId="46F301DE" w14:textId="77777777" w:rsidR="004026AC" w:rsidRDefault="004026AC" w:rsidP="004026AC">
            <w:pPr>
              <w:jc w:val="both"/>
              <w:rPr>
                <w:lang w:val="kk-KZ"/>
              </w:rPr>
            </w:pPr>
            <w:r w:rsidRPr="004026AC">
              <w:rPr>
                <w:rFonts w:ascii="Times New Roman" w:hAnsi="Times New Roman" w:cs="Times New Roman"/>
                <w:sz w:val="24"/>
                <w:szCs w:val="24"/>
                <w:lang w:val="kk-KZ"/>
              </w:rPr>
              <w:t>Тұлғааралық қатынастың  тәрбиелік жүйелері.  Қоршаған ортаға дұрыс көзқараспен қарым- қатынас жасауға тәрбиелеу.Алған білім-білік дағдыларын өмірде қолдана білуге үйрету, ізденімпаздыққа, өз-өзіне  сенімді болуға тәрбиелеу</w:t>
            </w:r>
            <w:r>
              <w:rPr>
                <w:lang w:val="kk-KZ"/>
              </w:rPr>
              <w:t>.</w:t>
            </w:r>
          </w:p>
          <w:p w14:paraId="0C1452F4" w14:textId="56936692" w:rsidR="00246E4B" w:rsidRPr="00161CC8" w:rsidRDefault="00246E4B" w:rsidP="0039644C">
            <w:pPr>
              <w:pBdr>
                <w:bottom w:val="single" w:sz="4" w:space="29" w:color="FFFFFF"/>
              </w:pBdr>
              <w:tabs>
                <w:tab w:val="left" w:pos="851"/>
              </w:tabs>
              <w:jc w:val="both"/>
              <w:rPr>
                <w:rFonts w:ascii="Calibri" w:hAnsi="Calibri" w:cs="Times New Roman"/>
                <w:sz w:val="20"/>
                <w:szCs w:val="20"/>
                <w:lang w:val="kk-KZ"/>
              </w:rPr>
            </w:pPr>
          </w:p>
        </w:tc>
        <w:tc>
          <w:tcPr>
            <w:tcW w:w="574" w:type="dxa"/>
          </w:tcPr>
          <w:p w14:paraId="02BF2486" w14:textId="77777777" w:rsidR="00246E4B" w:rsidRPr="00161CC8" w:rsidRDefault="00246E4B" w:rsidP="0039644C">
            <w:pPr>
              <w:ind w:left="-567" w:firstLine="567"/>
              <w:jc w:val="both"/>
              <w:rPr>
                <w:rFonts w:ascii="Times New Roman" w:hAnsi="Times New Roman" w:cs="Times New Roman"/>
                <w:sz w:val="24"/>
                <w:szCs w:val="24"/>
                <w:lang w:val="kk-KZ"/>
              </w:rPr>
            </w:pPr>
            <w:r w:rsidRPr="00161CC8">
              <w:rPr>
                <w:rFonts w:ascii="Times New Roman" w:hAnsi="Times New Roman" w:cs="Times New Roman"/>
                <w:sz w:val="24"/>
                <w:szCs w:val="24"/>
                <w:lang w:val="kk-KZ"/>
              </w:rPr>
              <w:t>1</w:t>
            </w:r>
          </w:p>
        </w:tc>
        <w:tc>
          <w:tcPr>
            <w:tcW w:w="1034" w:type="dxa"/>
          </w:tcPr>
          <w:p w14:paraId="79E8DFE6" w14:textId="77777777" w:rsidR="00246E4B" w:rsidRPr="00161CC8" w:rsidRDefault="00246E4B" w:rsidP="0039644C">
            <w:pPr>
              <w:ind w:left="-567" w:firstLine="567"/>
              <w:jc w:val="both"/>
              <w:rPr>
                <w:rFonts w:ascii="Times New Roman" w:hAnsi="Times New Roman" w:cs="Times New Roman"/>
                <w:sz w:val="24"/>
                <w:szCs w:val="24"/>
                <w:lang w:val="kk-KZ"/>
              </w:rPr>
            </w:pPr>
            <w:r w:rsidRPr="00161CC8">
              <w:rPr>
                <w:rFonts w:ascii="Times New Roman" w:hAnsi="Times New Roman" w:cs="Times New Roman"/>
                <w:sz w:val="24"/>
                <w:szCs w:val="24"/>
                <w:lang w:val="kk-KZ"/>
              </w:rPr>
              <w:t>33</w:t>
            </w:r>
          </w:p>
        </w:tc>
      </w:tr>
    </w:tbl>
    <w:p w14:paraId="04A5D195" w14:textId="77777777" w:rsidR="00246E4B" w:rsidRPr="00246E4B" w:rsidRDefault="00246E4B">
      <w:pPr>
        <w:rPr>
          <w:rFonts w:ascii="Times New Roman" w:hAnsi="Times New Roman" w:cs="Times New Roman"/>
          <w:lang w:val="kk-KZ"/>
        </w:rPr>
      </w:pPr>
    </w:p>
    <w:sectPr w:rsidR="00246E4B" w:rsidRPr="00246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00"/>
    <w:rsid w:val="00117557"/>
    <w:rsid w:val="00130213"/>
    <w:rsid w:val="00246E4B"/>
    <w:rsid w:val="004026AC"/>
    <w:rsid w:val="007A57E5"/>
    <w:rsid w:val="00890600"/>
    <w:rsid w:val="00CD6A9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87B4"/>
  <w15:chartTrackingRefBased/>
  <w15:docId w15:val="{55F7B859-6687-45EF-8C9D-BFF28E6C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3">
    <w:name w:val="Сетка таблицы13"/>
    <w:basedOn w:val="a1"/>
    <w:next w:val="a3"/>
    <w:uiPriority w:val="39"/>
    <w:rsid w:val="00246E4B"/>
    <w:pPr>
      <w:spacing w:after="0" w:line="240" w:lineRule="auto"/>
    </w:pPr>
    <w:rPr>
      <w:rFonts w:eastAsia="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4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3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Kuralai Kuralai</dc:creator>
  <cp:keywords/>
  <dc:description/>
  <cp:lastModifiedBy>Пользователь Windows</cp:lastModifiedBy>
  <cp:revision>3</cp:revision>
  <dcterms:created xsi:type="dcterms:W3CDTF">2024-10-27T06:47:00Z</dcterms:created>
  <dcterms:modified xsi:type="dcterms:W3CDTF">2024-10-27T10:49:00Z</dcterms:modified>
</cp:coreProperties>
</file>